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7FE" w:rsidRPr="00BB3DDB" w:rsidRDefault="004707FE" w:rsidP="00BB3DDB">
      <w:pPr>
        <w:jc w:val="center"/>
        <w:rPr>
          <w:rFonts w:ascii="Verdana" w:hAnsi="Verdana"/>
          <w:b/>
          <w:sz w:val="27"/>
          <w:szCs w:val="27"/>
        </w:rPr>
      </w:pPr>
      <w:r>
        <w:rPr>
          <w:rFonts w:ascii="Verdana" w:hAnsi="Verdana"/>
          <w:b/>
          <w:sz w:val="27"/>
          <w:szCs w:val="27"/>
        </w:rPr>
        <w:t>И</w:t>
      </w:r>
      <w:r w:rsidRPr="001B635B">
        <w:rPr>
          <w:rFonts w:ascii="Verdana" w:hAnsi="Verdana"/>
          <w:b/>
          <w:sz w:val="27"/>
          <w:szCs w:val="27"/>
        </w:rPr>
        <w:t>зменени</w:t>
      </w:r>
      <w:r>
        <w:rPr>
          <w:rFonts w:ascii="Verdana" w:hAnsi="Verdana"/>
          <w:b/>
          <w:sz w:val="27"/>
          <w:szCs w:val="27"/>
        </w:rPr>
        <w:t>е</w:t>
      </w:r>
      <w:r w:rsidRPr="001B635B">
        <w:rPr>
          <w:rFonts w:ascii="Verdana" w:hAnsi="Verdana"/>
          <w:b/>
          <w:sz w:val="27"/>
          <w:szCs w:val="27"/>
        </w:rPr>
        <w:t xml:space="preserve"> №</w:t>
      </w:r>
      <w:r>
        <w:rPr>
          <w:rFonts w:ascii="Verdana" w:hAnsi="Verdana"/>
          <w:b/>
          <w:sz w:val="27"/>
          <w:szCs w:val="27"/>
        </w:rPr>
        <w:t>2</w:t>
      </w:r>
      <w:r w:rsidRPr="001B635B">
        <w:rPr>
          <w:rFonts w:ascii="Verdana" w:hAnsi="Verdana"/>
          <w:b/>
          <w:sz w:val="27"/>
          <w:szCs w:val="27"/>
        </w:rPr>
        <w:t xml:space="preserve"> ПМС 2019</w:t>
      </w:r>
      <w:r w:rsidR="006917AD" w:rsidRPr="006917AD">
        <w:rPr>
          <w:rFonts w:ascii="Verdana" w:hAnsi="Verdana"/>
          <w:b/>
          <w:sz w:val="27"/>
          <w:szCs w:val="27"/>
        </w:rPr>
        <w:t>–</w:t>
      </w:r>
      <w:bookmarkStart w:id="0" w:name="_GoBack"/>
      <w:bookmarkEnd w:id="0"/>
      <w:r w:rsidRPr="001B635B">
        <w:rPr>
          <w:rFonts w:ascii="Verdana" w:hAnsi="Verdana"/>
          <w:b/>
          <w:sz w:val="27"/>
          <w:szCs w:val="27"/>
        </w:rPr>
        <w:t>2021</w:t>
      </w:r>
      <w:r w:rsidR="00BB3DDB">
        <w:rPr>
          <w:rFonts w:ascii="Verdana" w:hAnsi="Verdana"/>
          <w:b/>
          <w:sz w:val="27"/>
          <w:szCs w:val="27"/>
        </w:rPr>
        <w:t>(актуализированной на 2020 год)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8"/>
        <w:gridCol w:w="994"/>
        <w:gridCol w:w="3684"/>
        <w:gridCol w:w="2945"/>
        <w:gridCol w:w="1167"/>
        <w:gridCol w:w="1560"/>
        <w:gridCol w:w="2101"/>
        <w:gridCol w:w="1805"/>
      </w:tblGrid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Предст</w:t>
            </w:r>
            <w:proofErr w:type="spellEnd"/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оконч</w:t>
            </w:r>
            <w:proofErr w:type="spellEnd"/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Общетехнический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245 Насосы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Насосы и агрегаты насосные для перекачивания жидкостей. Общие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1.0.245-2.003.20-RU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EN 809-2017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809+A1:2009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07.05 Насосы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549</w:t>
            </w:r>
            <w:r w:rsidR="00163C14"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Профессиональное обучение и сертификация персонала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Требования к экспертам и специалистам.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Поверитель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средств измерений.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1.0.382-2.003.20-RU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56069-2018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ФГАОУ ДПО АСМС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163C14" w:rsidP="00163C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</w:t>
            </w: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537 </w:t>
            </w:r>
            <w:proofErr w:type="spellStart"/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Каталогизация</w:t>
            </w:r>
            <w:proofErr w:type="spellEnd"/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KZ.1.123-2020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Межгосударственного классификатора стандартов (ИСО/ИНФКО МКС) 001-96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Межгосударственный классификатор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Комитет по техническому 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МК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21 Протокола 58-го заседания Научно-технической комиссии по стандартизации (НТКС) Межгосударственного совета по стандартизации, метрологии и сертификации (МГС)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Республика Казахстан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63C14" w:rsidRPr="00A55460" w:rsidTr="00102978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3C14" w:rsidRPr="00A55460" w:rsidRDefault="00163C14" w:rsidP="00163C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пиротехнические.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1.0.469-2.003.20-RU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33950-2016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006/2011 О безопасности пиротехнических изделий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"ФНПЦ "НИИ прикладной химии"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23.03 Взрывчатые вещества/ пиротехника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056 Дорожный транспорт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крепежные. Приемочный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1930E8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1.2.056-2.092.20-RU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3269-2015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3269:2019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6917AD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Изделия крепежные. Гайки стальные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самостопорящиеся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Эксплуатационные свойства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1930E8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1.2.056-2.093.20-RU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2320-2015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2320:2015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6917AD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  <w:p w:rsidR="00BB3DDB" w:rsidRPr="00A55460" w:rsidRDefault="00BB3DD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071 Гражданская оборона, предупреждение и ликвидация чрезвычайных ситуаций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Средства поиска людей в завалах. Классификация.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Инструмент аварийно-спасательный.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Аварийно-спасательные средства.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04.05 Качество грунта. 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Инструмент аварийно-спасательный гидравлический.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Инструмент аварийно-спасательный электрический.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Первоочередное жизнеобеспечение пострадавшего населения.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04.05 Качество грунта. 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Технические средства мониторинга чрезвычайных ситуаций природного и техногенного характера. Классификация.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1.2.071-2.043.20-RU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Технические средства мониторинга чрезвычайных ситуаций природного и техногенного характера.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1930E8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1930E8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1.2.071-2.044.20-RU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1930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1930E8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Объектовая система мониторинга чрезвычайных ситуаций техногенного характера.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1.2.071-2.046.20-RU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271 Холодильные установки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Холодильные системы и тепловые насосы — Клапаны — Требования, испытания и маркировка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1.2.271-2.007.20-RU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27.080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27.200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315 Автомобильный и городской электрический транспорт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Легкорельсовые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транспортные средства. Система торможения. Требования и методы проверки.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70C42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1.2.315-2.010.20-RU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Легкорельсовые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транспортные средства. Общие технические требования. Методы проверки.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70C42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1.2.315-2.011.20-RU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418 Дорожное хозяйство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Знаки дорожные.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1.2.418-2.238.20-RU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32945-2014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ЗАО "Национальный орган по стандартизации и метрологии"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BY.1.121-2020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Шпалы деревянные для железных дорог широкой колеи. Общие технические условия (Разработка изменения № 1 ГОСТ 78-2014)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2.1.2-058.20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78-2004 Уточнение установленных требований, корректировка терминов и их определений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УО «Белорусский государственный технологический университет»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Брусья железобетонные предварительно напряженные для стрелочных переводов.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70C42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32942-2014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Формирование колесных пар локомотивов и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моторвагонного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подвижного состава тепловым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методом.Типовой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технологический процесс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1.2.045-2.150.20-RU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31537-2012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управления, контроля и безопасности железнодорожного подвижного состава.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1.2.045-2.159.20-RU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33435-2015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"НИИАС"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45.040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Металлургический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120 Чугун, сталь, прокат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Прокат из подшипниковой стали.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801-78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им. И.П. 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26.08 Материалы для прецизионного производства ответственных сложно профильных изделий 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специального назначения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Прокат для строительных конструкций.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1.3.375-2.034.20-RU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27772-2015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ГНЦ ФГУП "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им.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И.П.Бардина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77.140.50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Нефтехимический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жидкие. Часть 1. Определение давления насыщенных паров, содержащих воздух (ASVP), и расчет эквивалентного давления сухих паров (DVPE) (Принятие МС в качестве идентичного МГ стандарта - IDT EN 13016-1:2018)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2.1.6-016.20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EN 13016-1-2013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093 Продукты переработки плодов и овощей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Джемы.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1.7.093-2.042.20-RU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31712-2012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226 Мясо и мясная продукция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Олени для убоя. Оленина в тушах и полутушах.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27231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72314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272314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1.7.226-2.111.20-RU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32227-2013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27231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72314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ФГБНУ "ФНЦ пищевых систем им.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В.М.Горбатова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 РАН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RU.1.591-2020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Кожа. Химические испытания. Определение содержания веществ, растворимых в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дихлорметане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, и свободных жирных кислот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1.8.424-2.057.20-RU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4048:2018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Информационные технологии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022 Информационные технологии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Методы и средства обеспечения безопасности. Каталог архитектурных принципов и принципов проектирования безопасных продуктов, систем и приложений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1.11.022-2.125.20-RU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TS 19249:2017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13.01 Информационные технологии (НООН/ CALS/ </w:t>
            </w:r>
            <w:proofErr w:type="gram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ITI)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13.02</w:t>
            </w:r>
            <w:proofErr w:type="gram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Автоматическая идентификация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13.03 Программное обеспечение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13.04 Микропроцессорные системы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Методы и средства обеспечения безопасности. Требования к компетенциям специалистов по тестированию и оценке соответствия требованиям по безопасности информации. Часть 1. Введение, основные понятия и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1.11.022-2.126.20-RU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19896-1:2018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13.01 Информационные технологии (НООН/ CALS/ </w:t>
            </w:r>
            <w:proofErr w:type="gram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ITI)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13.02</w:t>
            </w:r>
            <w:proofErr w:type="gram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Автоматическая идентификация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13.03 Программное обеспечение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13.04 Микропроцессорные системы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Методы и средства обеспечения безопасности. Основы менеджмента идентификационных данных. Часть 2. Эталонная архитектура и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1.11.022-2.127.20-RU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24760-2:2015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13.01 Информационные технологии (НООН/ CALS/ </w:t>
            </w:r>
            <w:proofErr w:type="gram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ITI)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13.02</w:t>
            </w:r>
            <w:proofErr w:type="gram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Автоматическая идентификация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13.03 Программное обеспечение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13.04 Микропроцессорные системы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Информационные технологии. Методы и средства обеспечения безопасности. Руководство деятельностью по 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обеспечению информационной безопасности (IDT DIS ISO/IEC 27014:2020 (DIS))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1.11.022-2.128.20-RU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13.01 Информационные технологии (НООН/ CALS/ </w:t>
            </w:r>
            <w:proofErr w:type="gram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ITI)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13.02</w:t>
            </w:r>
            <w:proofErr w:type="gram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Автоматическая идентификация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13.03 Программное обеспечение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13.04 Микропроцессорные системы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Информационные технологии. Методы и средства обеспечения безопасности. Основы защиты персональных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1.11.022-2.129.20-RU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ИСО/МЭК 29100-2013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29100:2011, ISO/IEC 29100:2011/Amd.1:2018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13.01 Информационные технологии (НООН/ CALS/ </w:t>
            </w:r>
            <w:proofErr w:type="gram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ITI)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13.02</w:t>
            </w:r>
            <w:proofErr w:type="gram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Автоматическая идентификация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13.03 Программное обеспечение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13.04 Микропроцессорные системы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Приборостроительный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функциональная систем, связанных с безопасностью зданий и сооружений. Часть 7. Порядок применения стандартов-частей, примеры расчетов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1.12.439-2.005.20-RU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61508-6(2010)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</w:t>
            </w:r>
            <w:proofErr w:type="gram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</w:t>
            </w:r>
            <w:proofErr w:type="gram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Аудио- и видеотехника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12.03 Волоконно-оптическая связь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функциональная систем, связанных с безопасностью зданий и сооружений. Часть 6. Прочие средства уменьшения риска, системы мониторинга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1.12.439-2.006.20-RU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</w:t>
            </w:r>
            <w:proofErr w:type="gram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</w:t>
            </w:r>
            <w:proofErr w:type="gram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Аудио- и видеотехника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12.03 Волоконно-оптическая связь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540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Шпонки полимерные для герметизации швов в железобетонных монолитных конструкциях. Классификация.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1.13.144-2.169.20-RU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Стротельство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Строительные конструкции и изделия из алюминиевых сплавов. Номенклатура показателей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4.221-82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Тара и упаковка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223 Упаковка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F20E1A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Мешок полимерный коробчатый клапанный.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ООО "СИБУР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ПолиЛаб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Электротехнический комплекс</w:t>
            </w: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042 Взрывозащищенное и рудничное оборудование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RU.1.604-2020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Взрывоопасные среды. Часть 34. Применение систем качества для производства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Ех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1.15.403-2.017.20-RU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ИСО/МЭК 80079-34-2013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Принятие МС в качестве идентичного МГ стандарта - IDT ISO/IEC 80079-34:2018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F20E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20E1A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Элементы систем освещения пассажирских вагонов локомотивной тяги и </w:t>
            </w:r>
            <w:proofErr w:type="spellStart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моторвагонного</w:t>
            </w:r>
            <w:proofErr w:type="spellEnd"/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подвижного состава. Технические требования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2.1.4-013.20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Учреждение образования «Белорусский государственный университет транспорта»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A55460" w:rsidTr="000757F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553</w:t>
            </w:r>
            <w:r w:rsidR="00AE165A" w:rsidRPr="00A5546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E165A" w:rsidRPr="00A554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Метрологическое обеспечение добычи и учета энергоресурсов (жидкостей и газов)</w:t>
            </w:r>
          </w:p>
        </w:tc>
      </w:tr>
      <w:tr w:rsidR="000757FB" w:rsidRPr="00A55460" w:rsidTr="000757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A935C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935C1"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RU.3.007-2020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измерений. Расход и количество газа. Методика (метод) измерений с помощью ультразвуковых преобразователей расхода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0757FB" w:rsidRPr="00A55460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3.17.024-2.021.20-RU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8.611-2013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ФГУП "ВНИИР"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757FB" w:rsidRPr="000757FB" w:rsidTr="000757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55460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A935C1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A554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0757FB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0757FB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0757FB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57FB" w:rsidRPr="000757FB" w:rsidRDefault="000757FB" w:rsidP="000757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707FE" w:rsidRDefault="004707FE" w:rsidP="000757FB">
      <w:pPr>
        <w:spacing w:after="0" w:line="240" w:lineRule="auto"/>
      </w:pPr>
    </w:p>
    <w:sectPr w:rsidR="004707FE" w:rsidSect="004707FE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978" w:rsidRDefault="00102978" w:rsidP="004707FE">
      <w:pPr>
        <w:spacing w:after="0" w:line="240" w:lineRule="auto"/>
      </w:pPr>
      <w:r>
        <w:separator/>
      </w:r>
    </w:p>
  </w:endnote>
  <w:endnote w:type="continuationSeparator" w:id="0">
    <w:p w:rsidR="00102978" w:rsidRDefault="00102978" w:rsidP="0047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978" w:rsidRDefault="00102978" w:rsidP="004707FE">
      <w:pPr>
        <w:spacing w:after="0" w:line="240" w:lineRule="auto"/>
      </w:pPr>
      <w:r>
        <w:separator/>
      </w:r>
    </w:p>
  </w:footnote>
  <w:footnote w:type="continuationSeparator" w:id="0">
    <w:p w:rsidR="00102978" w:rsidRDefault="00102978" w:rsidP="0047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978" w:rsidRPr="004707FE" w:rsidRDefault="00102978" w:rsidP="004707FE">
    <w:pPr>
      <w:pStyle w:val="a5"/>
      <w:ind w:left="11057"/>
    </w:pPr>
    <w:r>
      <w:t>Приложение №</w:t>
    </w:r>
    <w:r>
      <w:rPr>
        <w:lang w:val="en-US"/>
      </w:rPr>
      <w:t xml:space="preserve"> </w:t>
    </w:r>
    <w:r>
      <w:t>7</w:t>
    </w:r>
  </w:p>
  <w:p w:rsidR="00102978" w:rsidRDefault="00102978" w:rsidP="004707FE">
    <w:pPr>
      <w:pStyle w:val="a5"/>
      <w:ind w:left="11057"/>
    </w:pPr>
    <w:r>
      <w:t>к протоколу МГС № 58-2020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97"/>
    <w:rsid w:val="000442A1"/>
    <w:rsid w:val="000757FB"/>
    <w:rsid w:val="00084C27"/>
    <w:rsid w:val="00102978"/>
    <w:rsid w:val="0013181E"/>
    <w:rsid w:val="00163C14"/>
    <w:rsid w:val="001930E8"/>
    <w:rsid w:val="00272314"/>
    <w:rsid w:val="003C2D97"/>
    <w:rsid w:val="00457568"/>
    <w:rsid w:val="004707FE"/>
    <w:rsid w:val="006917AD"/>
    <w:rsid w:val="00764439"/>
    <w:rsid w:val="009B1D00"/>
    <w:rsid w:val="00A55460"/>
    <w:rsid w:val="00A935C1"/>
    <w:rsid w:val="00AE165A"/>
    <w:rsid w:val="00BB3DDB"/>
    <w:rsid w:val="00C1203C"/>
    <w:rsid w:val="00C50C95"/>
    <w:rsid w:val="00CF7D1C"/>
    <w:rsid w:val="00E10C72"/>
    <w:rsid w:val="00E2550C"/>
    <w:rsid w:val="00EF415A"/>
    <w:rsid w:val="00F13F8D"/>
    <w:rsid w:val="00F20E1A"/>
    <w:rsid w:val="00F7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A4FBC-1A7C-4A54-8B3C-D6C62BC5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07FE"/>
  </w:style>
  <w:style w:type="character" w:styleId="a3">
    <w:name w:val="Hyperlink"/>
    <w:basedOn w:val="a0"/>
    <w:uiPriority w:val="99"/>
    <w:semiHidden/>
    <w:unhideWhenUsed/>
    <w:rsid w:val="004707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07FE"/>
    <w:rPr>
      <w:color w:val="800080"/>
      <w:u w:val="single"/>
    </w:rPr>
  </w:style>
  <w:style w:type="paragraph" w:styleId="a5">
    <w:name w:val="header"/>
    <w:basedOn w:val="a"/>
    <w:link w:val="a6"/>
    <w:unhideWhenUsed/>
    <w:rsid w:val="0047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07FE"/>
  </w:style>
  <w:style w:type="paragraph" w:styleId="a7">
    <w:name w:val="footer"/>
    <w:basedOn w:val="a"/>
    <w:link w:val="a8"/>
    <w:uiPriority w:val="99"/>
    <w:unhideWhenUsed/>
    <w:rsid w:val="0047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07FE"/>
  </w:style>
  <w:style w:type="numbering" w:customStyle="1" w:styleId="2">
    <w:name w:val="Нет списка2"/>
    <w:next w:val="a2"/>
    <w:uiPriority w:val="99"/>
    <w:semiHidden/>
    <w:unhideWhenUsed/>
    <w:rsid w:val="00075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15</Pages>
  <Words>3549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Сергей Дроздов</cp:lastModifiedBy>
  <cp:revision>21</cp:revision>
  <dcterms:created xsi:type="dcterms:W3CDTF">2020-12-14T05:46:00Z</dcterms:created>
  <dcterms:modified xsi:type="dcterms:W3CDTF">2020-12-23T12:25:00Z</dcterms:modified>
</cp:coreProperties>
</file>